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B8F" w:rsidRPr="002A4B41" w:rsidP="00736B8F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2A4B41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5-972-2101/2025</w:t>
      </w:r>
    </w:p>
    <w:p w:rsidR="00736B8F" w:rsidRPr="002A4B41" w:rsidP="00736B8F">
      <w:pPr>
        <w:tabs>
          <w:tab w:val="center" w:pos="7509"/>
          <w:tab w:val="right" w:pos="9355"/>
        </w:tabs>
        <w:spacing w:after="0" w:line="240" w:lineRule="auto"/>
        <w:ind w:left="5664"/>
        <w:rPr>
          <w:rFonts w:ascii="Times New Roman" w:hAnsi="Times New Roman" w:cs="Times New Roman"/>
          <w:b/>
          <w:bCs/>
        </w:rPr>
      </w:pPr>
      <w:r w:rsidRPr="002A4B41">
        <w:rPr>
          <w:rFonts w:ascii="Times New Roman" w:hAnsi="Times New Roman" w:cs="Times New Roman"/>
          <w:b/>
          <w:bCs/>
          <w:color w:val="0D0D0D" w:themeColor="text1" w:themeTint="F2"/>
        </w:rPr>
        <w:tab/>
        <w:t xml:space="preserve">   </w:t>
      </w:r>
      <w:r w:rsidR="002A4B41">
        <w:rPr>
          <w:rFonts w:ascii="Times New Roman" w:hAnsi="Times New Roman" w:cs="Times New Roman"/>
          <w:b/>
          <w:bCs/>
          <w:color w:val="0D0D0D" w:themeColor="text1" w:themeTint="F2"/>
        </w:rPr>
        <w:t xml:space="preserve">           </w:t>
      </w:r>
      <w:r w:rsidRPr="002A4B41">
        <w:rPr>
          <w:rFonts w:ascii="Times New Roman" w:hAnsi="Times New Roman" w:cs="Times New Roman"/>
          <w:b/>
          <w:bCs/>
        </w:rPr>
        <w:t>86MS0005-01-2025-006713-73</w:t>
      </w:r>
    </w:p>
    <w:p w:rsidR="00736B8F" w:rsidRPr="00EF4A1A" w:rsidP="00736B8F">
      <w:pPr>
        <w:tabs>
          <w:tab w:val="center" w:pos="7509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                                          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ПОСТАНОВЛЕНИЕ</w:t>
      </w:r>
    </w:p>
    <w:p w:rsidR="00736B8F" w:rsidRPr="00EF4A1A" w:rsidP="00736B8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делу об административном правонарушении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36B8F" w:rsidRPr="00EF4A1A" w:rsidP="00736B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05 </w:t>
      </w:r>
      <w:r w:rsidR="002A4B4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ноября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ab/>
        <w:t xml:space="preserve">              </w:t>
      </w:r>
    </w:p>
    <w:p w:rsidR="00736B8F" w:rsidRPr="00EF4A1A" w:rsidP="00736B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ономного округа – Югры, Вдовина О.В., находящийся по адресу ул. Нефтяников, 6, г. Нижневартовск,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рассмотрев дело об административном правонарушении в отношении </w:t>
      </w:r>
    </w:p>
    <w:p w:rsidR="00736B8F" w:rsidP="00736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6"/>
          <w:szCs w:val="26"/>
          <w:lang w:eastAsia="ru-RU"/>
        </w:rPr>
        <w:t xml:space="preserve">Михралиева Фазила Абдулгашимовича,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г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 ***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 w:rsidR="00DC698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работающего</w:t>
      </w:r>
      <w:r w:rsidR="00DC698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зарегистрированного и проживающего по адресу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="00DC698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, паспорт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="00DC698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выдан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="00DC698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года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="00DC698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код подразделения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***</w:t>
      </w:r>
      <w:r w:rsidR="00DC6980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,</w:t>
      </w:r>
    </w:p>
    <w:p w:rsidR="00DC6980" w:rsidRPr="00EF4A1A" w:rsidP="00736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36B8F" w:rsidRPr="00EF4A1A" w:rsidP="00736B8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УСТАНОВИЛ:</w:t>
      </w:r>
    </w:p>
    <w:p w:rsidR="00736B8F" w:rsidRPr="00EF4A1A" w:rsidP="00736B8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Михралиев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Ф.А., 06.09.2025 года в 20:07 часов на 21 км автодороги Р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404  Тюмень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-Тобольск-Ханты-Мансийск,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управляя автомобилем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совершил выезд на полосу, предназначенную для встречного движения  в зоне действия д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орожного знака 3.20 «Обгон запрещен»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дорожной разметки  1.1 сплошной линии, чем </w:t>
      </w:r>
      <w:r w:rsidRPr="00EF4A1A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>нарушил п.п. 1.3</w:t>
      </w:r>
      <w:r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,9.1.1 </w:t>
      </w:r>
      <w:r w:rsidRPr="00EF4A1A">
        <w:rPr>
          <w:rFonts w:ascii="Times New Roman" w:eastAsia="Times New Roman" w:hAnsi="Times New Roman" w:cs="Times New Roman"/>
          <w:color w:val="171717" w:themeColor="background2" w:themeShade="1A"/>
          <w:sz w:val="26"/>
          <w:szCs w:val="26"/>
        </w:rPr>
        <w:t xml:space="preserve"> Правил дорожного 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>движения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</w:p>
    <w:p w:rsidR="00C71623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При</w:t>
      </w:r>
      <w:r w:rsidRPr="00EF4A1A" w:rsidR="00736B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рассмотрени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и</w:t>
      </w:r>
      <w:r w:rsidRPr="00EF4A1A" w:rsidR="00736B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дела об административном правонарушении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Михралиев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Ф.А. пояснил, что с протоколом не согласен, начал обгон на прерывистой линии разметки, знака не видел</w:t>
      </w:r>
      <w:r w:rsidR="00115544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успел закончить маневр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  <w:r w:rsidRPr="00EF4A1A" w:rsidR="00736B8F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Мировой судья, исследовал следующие доказательства по делу:</w:t>
      </w:r>
    </w:p>
    <w:p w:rsidR="00736B8F" w:rsidRPr="00EF4A1A" w:rsidP="00736B8F">
      <w:pPr>
        <w:pStyle w:val="BodyTextIndent"/>
        <w:ind w:firstLine="540"/>
        <w:jc w:val="both"/>
        <w:rPr>
          <w:b/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протокол 86 ХМ </w:t>
      </w:r>
      <w:r w:rsidR="00C71623">
        <w:rPr>
          <w:color w:val="0D0D0D" w:themeColor="text1" w:themeTint="F2"/>
          <w:sz w:val="26"/>
          <w:szCs w:val="26"/>
        </w:rPr>
        <w:t>685792</w:t>
      </w:r>
      <w:r w:rsidRPr="00EF4A1A">
        <w:rPr>
          <w:color w:val="0D0D0D" w:themeColor="text1" w:themeTint="F2"/>
          <w:sz w:val="26"/>
          <w:szCs w:val="26"/>
        </w:rPr>
        <w:t xml:space="preserve"> об административном правонарушении от </w:t>
      </w:r>
      <w:r w:rsidR="00C71623">
        <w:rPr>
          <w:color w:val="0D0D0D" w:themeColor="text1" w:themeTint="F2"/>
          <w:sz w:val="26"/>
          <w:szCs w:val="26"/>
        </w:rPr>
        <w:t>06.09</w:t>
      </w:r>
      <w:r>
        <w:rPr>
          <w:color w:val="0D0D0D" w:themeColor="text1" w:themeTint="F2"/>
          <w:sz w:val="26"/>
          <w:szCs w:val="26"/>
        </w:rPr>
        <w:t>.2025</w:t>
      </w:r>
      <w:r w:rsidRPr="00EF4A1A">
        <w:rPr>
          <w:color w:val="0D0D0D" w:themeColor="text1" w:themeTint="F2"/>
          <w:sz w:val="26"/>
          <w:szCs w:val="26"/>
        </w:rPr>
        <w:t xml:space="preserve"> года, с которым </w:t>
      </w:r>
      <w:r w:rsidR="00C71623">
        <w:rPr>
          <w:color w:val="0D0D0D" w:themeColor="text1" w:themeTint="F2"/>
          <w:sz w:val="26"/>
          <w:szCs w:val="26"/>
        </w:rPr>
        <w:t>Михралиев Ф.А.</w:t>
      </w:r>
      <w:r w:rsidRPr="00EF4A1A">
        <w:rPr>
          <w:color w:val="0D0D0D" w:themeColor="text1" w:themeTint="F2"/>
          <w:sz w:val="26"/>
          <w:szCs w:val="26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самого себя (ст. 51 Конституции </w:t>
      </w:r>
      <w:r w:rsidRPr="00EF4A1A">
        <w:rPr>
          <w:color w:val="0D0D0D" w:themeColor="text1" w:themeTint="F2"/>
          <w:sz w:val="26"/>
          <w:szCs w:val="26"/>
        </w:rPr>
        <w:t>РФ), о чем в протоколе имеется его подпись, замечаний не указал</w:t>
      </w:r>
      <w:r>
        <w:rPr>
          <w:color w:val="0D0D0D" w:themeColor="text1" w:themeTint="F2"/>
          <w:sz w:val="26"/>
          <w:szCs w:val="26"/>
        </w:rPr>
        <w:t xml:space="preserve">, в объяснении указал, что с нарушением </w:t>
      </w:r>
      <w:r w:rsidR="00C71623">
        <w:rPr>
          <w:color w:val="0D0D0D" w:themeColor="text1" w:themeTint="F2"/>
          <w:sz w:val="26"/>
          <w:szCs w:val="26"/>
        </w:rPr>
        <w:t>не согласен</w:t>
      </w:r>
      <w:r w:rsidRPr="00EF4A1A">
        <w:rPr>
          <w:b/>
          <w:color w:val="0D0D0D" w:themeColor="text1" w:themeTint="F2"/>
          <w:sz w:val="26"/>
          <w:szCs w:val="26"/>
        </w:rPr>
        <w:t>;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схему совершения административного правонарушения от 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06.09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.2025 года</w:t>
      </w:r>
      <w:r w:rsidRPr="00EF4A1A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согласно которой видно, что на 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21 км автодороги Р 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404  Тюмень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-Тобольск-Ханты-Мансийск,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водитель автомобиля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«***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F4A1A"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="002A4B41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начинает маневр обгона</w:t>
      </w:r>
      <w:r w:rsidRPr="00C71623" w:rsidR="002A4B41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 w:rsidR="002A4B41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с выездом на полосу дороги, предназначенную для встречного движения</w:t>
      </w:r>
      <w:r w:rsidR="002A4B41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на прерывистой линии разметки и заканчивает данный маневр </w:t>
      </w:r>
      <w:r w:rsidRPr="00EF4A1A" w:rsidR="002A4B41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в зоне действия дорожного знака 3.20 «Обгон запрещен» и дорожной разметки 1.1</w:t>
      </w:r>
      <w:r w:rsidR="002A4B41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 «Сплошная линия»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 xml:space="preserve">. С данной схемой 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Михралиев Ф.А.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Pr="00EF4A1A">
        <w:rPr>
          <w:rFonts w:ascii="Times New Roman" w:eastAsia="Times New Roman" w:hAnsi="Times New Roman" w:cs="Times New Roman"/>
          <w:bCs/>
          <w:color w:val="0D0D0D" w:themeColor="text1" w:themeTint="F2"/>
          <w:sz w:val="26"/>
          <w:szCs w:val="26"/>
          <w:lang w:eastAsia="ru-RU"/>
        </w:rPr>
        <w:t>знакомлен,  замечаний не указал;</w:t>
      </w:r>
    </w:p>
    <w:p w:rsidR="00736B8F" w:rsidRPr="00EF4A1A" w:rsidP="00736B8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***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» </w:t>
      </w:r>
      <w:r w:rsidRPr="00EF4A1A"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EF4A1A"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государственный</w:t>
      </w:r>
      <w:r w:rsidRPr="00EF4A1A"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***</w:t>
      </w:r>
      <w:r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начинает маневр обгона</w:t>
      </w:r>
      <w:r w:rsidRPr="00C71623"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</w:t>
      </w:r>
      <w:r w:rsidRPr="00EF4A1A"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с выездом на полосу дороги, предназначенную для встречного движения</w:t>
      </w:r>
      <w:r w:rsidR="00C71623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 на прерывистой линии разметки и заканчивает данный маневр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 xml:space="preserve">в зоне действия дорожного знака 3.20 «Обгон запрещен» и </w:t>
      </w:r>
      <w:r w:rsidRPr="00EF4A1A">
        <w:rPr>
          <w:rFonts w:ascii="Times New Roman" w:hAnsi="Times New Roman" w:cs="Times New Roman"/>
          <w:bCs/>
          <w:color w:val="0D0D0D" w:themeColor="text1" w:themeTint="F2"/>
          <w:sz w:val="26"/>
          <w:szCs w:val="26"/>
        </w:rPr>
        <w:t>дорожной разметки 1.1;</w:t>
      </w:r>
    </w:p>
    <w:p w:rsidR="00736B8F" w:rsidRPr="00EF4A1A" w:rsidP="00736B8F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копию дислокации дорожных знаков, из которой усматривается наличие  дорожного знака 3.20 «Обгон запрещен» и дорожной разметки 1.1, запрещающего обгон в районе </w:t>
      </w:r>
      <w:r w:rsidR="00C71623">
        <w:rPr>
          <w:color w:val="0D0D0D" w:themeColor="text1" w:themeTint="F2"/>
          <w:sz w:val="26"/>
          <w:szCs w:val="26"/>
        </w:rPr>
        <w:t>21 км автодороги Р 404  Тюмень-Тобольск-Ханты-Мансийск</w:t>
      </w:r>
      <w:r w:rsidRPr="00EF4A1A">
        <w:rPr>
          <w:color w:val="0D0D0D" w:themeColor="text1" w:themeTint="F2"/>
          <w:sz w:val="26"/>
          <w:szCs w:val="26"/>
        </w:rPr>
        <w:t>.</w:t>
      </w:r>
    </w:p>
    <w:p w:rsidR="00736B8F" w:rsidRPr="00EF4A1A" w:rsidP="00736B8F">
      <w:pPr>
        <w:pStyle w:val="BodyTextIndent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Из диспозиции ч. 4</w:t>
      </w:r>
      <w:r w:rsidRPr="00EF4A1A">
        <w:rPr>
          <w:color w:val="0D0D0D" w:themeColor="text1" w:themeTint="F2"/>
          <w:sz w:val="26"/>
          <w:szCs w:val="26"/>
        </w:rPr>
        <w:t xml:space="preserve">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</w:t>
      </w:r>
      <w:r w:rsidRPr="00EF4A1A">
        <w:rPr>
          <w:color w:val="0D0D0D" w:themeColor="text1" w:themeTint="F2"/>
          <w:sz w:val="26"/>
          <w:szCs w:val="26"/>
        </w:rPr>
        <w:t>о не установлена ответственность ч.3 ст.12.15 настоящего Кодекса.</w:t>
      </w:r>
    </w:p>
    <w:p w:rsidR="00736B8F" w:rsidRPr="00EF4A1A" w:rsidP="00736B8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ную для встречного движения, транспортное средство располагалось на ней в нарушение Правил дорожного движения Российской Федерации.</w:t>
      </w:r>
      <w:r w:rsidRPr="00EF4A1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Именно на это ориентирует суды пункт 15 постановления Пленума Верховного Суда Российской Федерации от 25 июня 2019 года № 20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правонарушениях», согласно которому по части 4 статьи 12.15 КоАП РФ</w:t>
      </w:r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необходимо квалифицировать действия лица, выехавшего на полосу, предназначенную для встречного движения, с соблюдением требований </w:t>
      </w:r>
      <w:hyperlink r:id="rId4" w:history="1">
        <w:r w:rsidRPr="00EF4A1A">
          <w:rPr>
            <w:rFonts w:ascii="Times New Roman" w:eastAsia="Times New Roman" w:hAnsi="Times New Roman" w:cs="Times New Roman"/>
            <w:bCs/>
            <w:sz w:val="26"/>
            <w:szCs w:val="26"/>
            <w:lang w:eastAsia="ru-RU"/>
          </w:rPr>
          <w:t>ПДД</w:t>
        </w:r>
      </w:hyperlink>
      <w:r w:rsidRPr="00EF4A1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РФ, однако завершившего данный маневр в нарушение указанных требований. 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в, сопряженного с риском наступления тяжких последствий, в связи с чем ответственности за него, по смыслу </w:t>
      </w:r>
      <w:hyperlink r:id="rId5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4 статьи 12.15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 во взаимосвязи с его </w:t>
      </w:r>
      <w:hyperlink r:id="rId6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статьями 2.1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и </w:t>
      </w:r>
      <w:hyperlink r:id="rId7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2.2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тративного наказания в соответствии с положениями </w:t>
      </w:r>
      <w:hyperlink r:id="rId8" w:history="1">
        <w:r w:rsidRPr="00EF4A1A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>части 2 статьи 4.1</w:t>
        </w:r>
      </w:hyperlink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силу п. 1.3 Правил дорожного движения РФ участники дорожного движ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ами.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sz w:val="26"/>
          <w:szCs w:val="26"/>
        </w:rPr>
        <w:t>В силу п. 9.1.1 Правил дорожного движения РФ, н</w:t>
      </w:r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1.3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или </w:t>
      </w:r>
      <w:hyperlink r:id="rId9" w:history="1">
        <w:r w:rsidRPr="00EF4A1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разметкой 1.11</w:t>
        </w:r>
      </w:hyperlink>
      <w:r w:rsidRPr="00EF4A1A">
        <w:rPr>
          <w:rFonts w:ascii="Times New Roman" w:eastAsia="Times New Roman" w:hAnsi="Times New Roman" w:cs="Times New Roman"/>
          <w:color w:val="000000"/>
          <w:sz w:val="26"/>
          <w:szCs w:val="26"/>
        </w:rPr>
        <w:t>, прерывистая линия которой расположена слева.</w:t>
      </w:r>
      <w:r w:rsidRPr="00EF4A1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6B8F" w:rsidRPr="00EF4A1A" w:rsidP="00736B8F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</w:t>
      </w:r>
      <w:r w:rsidRPr="00EF4A1A">
        <w:rPr>
          <w:color w:val="0D0D0D" w:themeColor="text1" w:themeTint="F2"/>
          <w:sz w:val="26"/>
          <w:szCs w:val="26"/>
        </w:rPr>
        <w:t xml:space="preserve">полосу (сторону проезжей части), предназначенную для встречного движения, и последующим возвращением на ранее </w:t>
      </w:r>
      <w:r w:rsidRPr="00EF4A1A">
        <w:rPr>
          <w:color w:val="0D0D0D" w:themeColor="text1" w:themeTint="F2"/>
          <w:sz w:val="26"/>
          <w:szCs w:val="26"/>
        </w:rPr>
        <w:t>занимаемую полосу (сторону проезжей части).</w:t>
      </w:r>
    </w:p>
    <w:p w:rsidR="00736B8F" w:rsidRPr="00EF4A1A" w:rsidP="00736B8F">
      <w:pPr>
        <w:pStyle w:val="BodyTextIndent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736B8F" w:rsidRPr="00EF4A1A" w:rsidP="00736B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Горизонтальная разметка 1.1 разделяет </w:t>
      </w: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 xml:space="preserve">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средств; Разметку 1.1 (сплошная) </w:t>
      </w:r>
      <w:r w:rsidRPr="00EF4A1A">
        <w:rPr>
          <w:rFonts w:ascii="Times New Roman" w:eastAsia="Times New Roman" w:hAnsi="Times New Roman" w:cs="Times New Roman"/>
          <w:color w:val="262626" w:themeColor="text1" w:themeTint="D9"/>
          <w:sz w:val="26"/>
          <w:szCs w:val="26"/>
          <w:lang w:eastAsia="ru-RU"/>
        </w:rPr>
        <w:t>пересекать запрещается</w:t>
      </w:r>
      <w:r w:rsidRPr="00EF4A1A">
        <w:rPr>
          <w:rFonts w:ascii="Times New Roman" w:hAnsi="Times New Roman" w:cs="Times New Roman"/>
          <w:sz w:val="26"/>
          <w:szCs w:val="26"/>
        </w:rPr>
        <w:t>.</w:t>
      </w:r>
    </w:p>
    <w:p w:rsidR="00736B8F" w:rsidRPr="00EF4A1A" w:rsidP="00736B8F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частью 4 статьи 12.15 Кодекса РФ об административных правонарушениях выезд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> дорожного движения на полосу, предназначенную д</w:t>
      </w:r>
      <w:r w:rsidRPr="00EF4A1A">
        <w:rPr>
          <w:color w:val="0D0D0D" w:themeColor="text1" w:themeTint="F2"/>
          <w:sz w:val="26"/>
          <w:szCs w:val="26"/>
        </w:rPr>
        <w:t>ля встречного движения, либо на трамвайные пути встречного направления, за исключением случаев, предусмотренных </w:t>
      </w:r>
      <w:hyperlink r:id="rId10" w:anchor="/document/12125267/entry/121503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частью 3</w:t>
        </w:r>
      </w:hyperlink>
      <w:r w:rsidRPr="00EF4A1A">
        <w:rPr>
          <w:color w:val="0D0D0D" w:themeColor="text1" w:themeTint="F2"/>
          <w:sz w:val="26"/>
          <w:szCs w:val="26"/>
        </w:rPr>
        <w:t xml:space="preserve"> настоящей статьи, влечет наложение административного штраф</w:t>
      </w:r>
      <w:r w:rsidRPr="00EF4A1A">
        <w:rPr>
          <w:color w:val="0D0D0D" w:themeColor="text1" w:themeTint="F2"/>
          <w:sz w:val="26"/>
          <w:szCs w:val="26"/>
        </w:rPr>
        <w:t>а в размере пяти тысяч рублей или лишение права управления транспортными средствами на срок от четырех до шести месяцев.</w:t>
      </w:r>
    </w:p>
    <w:p w:rsidR="002A4B41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Факт совершения 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Михралиевым Ф.А., вопреки его доводам,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обгона транспортного средства в нарушение Правил дорожного движения установлен,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ов.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736B8F" w:rsidRPr="00EF4A1A" w:rsidP="00736B8F">
      <w:pPr>
        <w:pStyle w:val="ConsPlusNormal"/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Таким образом, выезд </w:t>
      </w:r>
      <w:r w:rsidR="00C71623">
        <w:rPr>
          <w:color w:val="0D0D0D" w:themeColor="text1" w:themeTint="F2"/>
          <w:sz w:val="26"/>
          <w:szCs w:val="26"/>
        </w:rPr>
        <w:t>Михралиева Ф.А.</w:t>
      </w:r>
      <w:r w:rsidRPr="00EF4A1A">
        <w:rPr>
          <w:color w:val="0D0D0D" w:themeColor="text1" w:themeTint="F2"/>
          <w:sz w:val="26"/>
          <w:szCs w:val="26"/>
        </w:rPr>
        <w:t xml:space="preserve">  в нарушение </w:t>
      </w:r>
      <w:hyperlink r:id="rId10" w:anchor="/document/1305770/entry/1009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Правил</w:t>
        </w:r>
      </w:hyperlink>
      <w:r w:rsidRPr="00EF4A1A">
        <w:rPr>
          <w:color w:val="0D0D0D" w:themeColor="text1" w:themeTint="F2"/>
          <w:sz w:val="26"/>
          <w:szCs w:val="26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</w:t>
      </w:r>
      <w:r w:rsidRPr="00EF4A1A">
        <w:rPr>
          <w:color w:val="0D0D0D" w:themeColor="text1" w:themeTint="F2"/>
          <w:sz w:val="26"/>
          <w:szCs w:val="26"/>
        </w:rPr>
        <w:t>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соответствии со ст.ст. 4.2,  4.3 КоАП РФ   обстоятельств, смягчающих и отягчающих административную ответственность, мировой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судья не усматривает. 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EF4A1A">
        <w:rPr>
          <w:rFonts w:ascii="Times New Roman" w:hAnsi="Times New Roman" w:cs="Times New Roman"/>
          <w:color w:val="FF0000"/>
          <w:sz w:val="26"/>
          <w:szCs w:val="26"/>
        </w:rPr>
        <w:t xml:space="preserve">отсутствие </w:t>
      </w:r>
      <w:r w:rsidRPr="00EF4A1A"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  <w:t xml:space="preserve">обстоятельств, смягчающих  и 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отягчающих административную ответственность, приходит к выводу, что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наказание возможно назначить в 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виде административного штрафа. </w:t>
      </w:r>
    </w:p>
    <w:p w:rsidR="00736B8F" w:rsidRPr="00EF4A1A" w:rsidP="00736B8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736B8F" w:rsidRPr="00EF4A1A" w:rsidP="00736B8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</w:p>
    <w:p w:rsidR="00736B8F" w:rsidRPr="00EF4A1A" w:rsidP="00736B8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ПОСТАНОВИЛ: </w:t>
      </w:r>
    </w:p>
    <w:p w:rsidR="00736B8F" w:rsidRPr="00EF4A1A" w:rsidP="00736B8F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736B8F" w:rsidRPr="00EF4A1A" w:rsidP="00736B8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>
        <w:rPr>
          <w:b/>
          <w:bCs/>
          <w:color w:val="0D0D0D" w:themeColor="text1" w:themeTint="F2"/>
          <w:sz w:val="26"/>
          <w:szCs w:val="26"/>
        </w:rPr>
        <w:t>Михралиева Фазила Абдулгашимовича</w:t>
      </w:r>
      <w:r w:rsidRPr="00EF4A1A">
        <w:rPr>
          <w:color w:val="0D0D0D" w:themeColor="text1" w:themeTint="F2"/>
          <w:sz w:val="26"/>
          <w:szCs w:val="26"/>
        </w:rPr>
        <w:t xml:space="preserve"> признать виновным в со</w:t>
      </w:r>
      <w:r w:rsidRPr="00EF4A1A">
        <w:rPr>
          <w:color w:val="0D0D0D" w:themeColor="text1" w:themeTint="F2"/>
          <w:sz w:val="26"/>
          <w:szCs w:val="26"/>
        </w:rPr>
        <w:t xml:space="preserve">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</w:t>
      </w:r>
      <w:r w:rsidRPr="00EF4A1A">
        <w:rPr>
          <w:color w:val="0D0D0D" w:themeColor="text1" w:themeTint="F2"/>
          <w:sz w:val="26"/>
          <w:szCs w:val="26"/>
        </w:rPr>
        <w:t>административному наказанию в виде административного штрафа в размере 7 500 (семи тысяч пятисот ) руб</w:t>
      </w:r>
      <w:r w:rsidRPr="00EF4A1A">
        <w:rPr>
          <w:color w:val="0D0D0D" w:themeColor="text1" w:themeTint="F2"/>
          <w:sz w:val="26"/>
          <w:szCs w:val="26"/>
        </w:rPr>
        <w:t>лей.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номер к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азначейского счета 03100643000000018700, Банк РКЦ Ханты-Мансийск//УФК по Ханты-Мансийскому автономному округу-Югре г. Ханты-Мансийск, КБК 18811601123010001140, ОКТМО 7187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000, УИН 18810486250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>
        <w:rPr>
          <w:rFonts w:ascii="Times New Roman" w:hAnsi="Times New Roman" w:cs="Times New Roman"/>
          <w:color w:val="0D0D0D" w:themeColor="text1" w:themeTint="F2"/>
          <w:sz w:val="26"/>
          <w:szCs w:val="26"/>
        </w:rPr>
        <w:t>00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42143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736B8F" w:rsidRPr="00EF4A1A" w:rsidP="00736B8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EF4A1A">
        <w:rPr>
          <w:color w:val="0D0D0D" w:themeColor="text1" w:themeTint="F2"/>
          <w:sz w:val="26"/>
          <w:szCs w:val="26"/>
        </w:rPr>
        <w:t xml:space="preserve">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11" w:anchor="sub_315#sub_315" w:history="1">
        <w:r w:rsidRPr="00EF4A1A">
          <w:rPr>
            <w:rStyle w:val="Hyperlink"/>
            <w:color w:val="0D0D0D" w:themeColor="text1" w:themeTint="F2"/>
            <w:sz w:val="26"/>
            <w:szCs w:val="26"/>
          </w:rPr>
          <w:t>ст. 31.5</w:t>
        </w:r>
      </w:hyperlink>
      <w:r w:rsidRPr="00EF4A1A">
        <w:rPr>
          <w:color w:val="0D0D0D" w:themeColor="text1" w:themeTint="F2"/>
          <w:sz w:val="26"/>
          <w:szCs w:val="26"/>
        </w:rPr>
        <w:t xml:space="preserve"> Кодекса РФ об административных правонарушениях.</w:t>
      </w:r>
    </w:p>
    <w:p w:rsidR="00736B8F" w:rsidRPr="00EF4A1A" w:rsidP="00736B8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соответствии с п. 1.3 ст. 32.2 Кодекса РФ об административных правонарушениях</w:t>
      </w:r>
      <w:r w:rsidRPr="00EF4A1A">
        <w:rPr>
          <w:color w:val="0D0D0D" w:themeColor="text1" w:themeTint="F2"/>
          <w:sz w:val="26"/>
          <w:szCs w:val="26"/>
        </w:rPr>
        <w:t xml:space="preserve">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</w:t>
      </w:r>
      <w:r w:rsidRPr="00EF4A1A">
        <w:rPr>
          <w:color w:val="0D0D0D" w:themeColor="text1" w:themeTint="F2"/>
          <w:sz w:val="26"/>
          <w:szCs w:val="26"/>
        </w:rPr>
        <w:t xml:space="preserve"> пяти) рублей. </w:t>
      </w:r>
    </w:p>
    <w:p w:rsidR="00736B8F" w:rsidRPr="00EF4A1A" w:rsidP="00736B8F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 w:val="26"/>
          <w:szCs w:val="26"/>
        </w:rPr>
      </w:pPr>
      <w:r w:rsidRPr="00EF4A1A">
        <w:rPr>
          <w:color w:val="0D0D0D" w:themeColor="text1" w:themeTint="F2"/>
          <w:sz w:val="26"/>
          <w:szCs w:val="26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Квитанцию об опл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ате штрафа необходимо представить мировому судье судебного участка №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224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Неуп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Постановление может быть обжаловано в Нижневартовский городской суд в течение де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сяти дней со дня вручения или получения копии постановления через мирового судью судебного участка № </w:t>
      </w:r>
      <w:r w:rsidR="00C71623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</w:t>
      </w:r>
      <w:r w:rsidRPr="00EF4A1A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. </w:t>
      </w:r>
    </w:p>
    <w:p w:rsidR="00736B8F" w:rsidRPr="00EF4A1A" w:rsidP="00736B8F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736B8F" w:rsidRPr="00EF4A1A" w:rsidP="00736B8F">
      <w:pPr>
        <w:pStyle w:val="PlainText"/>
        <w:ind w:right="-5"/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</w:pPr>
      <w:r w:rsidRPr="00EF4A1A"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Мировой судья                                                                                     О.В.Вдовина</w:t>
      </w:r>
    </w:p>
    <w:p w:rsidR="00736B8F" w:rsidRPr="00EF4A1A" w:rsidP="00736B8F">
      <w:pPr>
        <w:pStyle w:val="PlainText"/>
        <w:ind w:right="-5"/>
        <w:rPr>
          <w:sz w:val="26"/>
          <w:szCs w:val="26"/>
        </w:rPr>
      </w:pPr>
      <w:r>
        <w:rPr>
          <w:rFonts w:ascii="Times New Roman" w:eastAsia="MS Mincho" w:hAnsi="Times New Roman" w:cs="Times New Roman"/>
          <w:bCs/>
          <w:color w:val="0D0D0D" w:themeColor="text1" w:themeTint="F2"/>
          <w:sz w:val="26"/>
          <w:szCs w:val="26"/>
        </w:rPr>
        <w:t>***</w:t>
      </w:r>
    </w:p>
    <w:p w:rsidR="00736B8F" w:rsidP="00736B8F"/>
    <w:p w:rsidR="00736B8F" w:rsidP="00736B8F"/>
    <w:p w:rsidR="00736B8F" w:rsidP="00736B8F"/>
    <w:p w:rsidR="00736B8F" w:rsidP="00736B8F"/>
    <w:p w:rsidR="00736B8F" w:rsidP="00736B8F"/>
    <w:p w:rsidR="00EB56A8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8F"/>
    <w:rsid w:val="00115544"/>
    <w:rsid w:val="002A4B41"/>
    <w:rsid w:val="0054071A"/>
    <w:rsid w:val="00736B8F"/>
    <w:rsid w:val="00C71623"/>
    <w:rsid w:val="00DC6980"/>
    <w:rsid w:val="00EB56A8"/>
    <w:rsid w:val="00EF4A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C7B189-ACD0-4D30-A001-B7628DEE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B8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36B8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36B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36B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uiPriority w:val="99"/>
    <w:rsid w:val="00736B8F"/>
    <w:rPr>
      <w:color w:val="0000FF"/>
      <w:u w:val="single"/>
    </w:rPr>
  </w:style>
  <w:style w:type="paragraph" w:styleId="PlainText">
    <w:name w:val="Plain Text"/>
    <w:basedOn w:val="Normal"/>
    <w:link w:val="a0"/>
    <w:rsid w:val="00736B8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36B8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1">
    <w:name w:val="s_1"/>
    <w:basedOn w:val="Normal"/>
    <w:rsid w:val="00736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home.garant.ru/" TargetMode="External" /><Relationship Id="rId11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0" TargetMode="External" /><Relationship Id="rId5" Type="http://schemas.openxmlformats.org/officeDocument/2006/relationships/hyperlink" Target="garantF1://12025267.121504" TargetMode="External" /><Relationship Id="rId6" Type="http://schemas.openxmlformats.org/officeDocument/2006/relationships/hyperlink" Target="garantF1://12025267.21" TargetMode="External" /><Relationship Id="rId7" Type="http://schemas.openxmlformats.org/officeDocument/2006/relationships/hyperlink" Target="garantF1://12025267.22" TargetMode="External" /><Relationship Id="rId8" Type="http://schemas.openxmlformats.org/officeDocument/2006/relationships/hyperlink" Target="garantF1://12025267.4102" TargetMode="External" /><Relationship Id="rId9" Type="http://schemas.openxmlformats.org/officeDocument/2006/relationships/hyperlink" Target="https://mobileonline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